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4A6B" w14:textId="790DD85E" w:rsidR="00093ED3" w:rsidRPr="0064555C" w:rsidRDefault="0064555C">
      <w:pPr>
        <w:jc w:val="center"/>
        <w:rPr>
          <w:rFonts w:ascii="Arial" w:eastAsia="Arial" w:hAnsi="Arial" w:cs="Arial"/>
          <w:b/>
          <w:sz w:val="28"/>
          <w:szCs w:val="28"/>
        </w:rPr>
      </w:pPr>
      <w:r w:rsidRPr="0064555C">
        <w:rPr>
          <w:rFonts w:ascii="Arial" w:eastAsia="Arial" w:hAnsi="Arial" w:cs="Arial"/>
          <w:b/>
          <w:sz w:val="28"/>
          <w:szCs w:val="28"/>
        </w:rPr>
        <w:t>THE RUSSELL SOCIETY RISK ASSESSMENT (202</w:t>
      </w:r>
      <w:r w:rsidR="004A7F8E">
        <w:rPr>
          <w:rFonts w:ascii="Arial" w:eastAsia="Arial" w:hAnsi="Arial" w:cs="Arial"/>
          <w:b/>
          <w:sz w:val="28"/>
          <w:szCs w:val="28"/>
        </w:rPr>
        <w:t>5</w:t>
      </w:r>
      <w:r w:rsidRPr="0064555C">
        <w:rPr>
          <w:rFonts w:ascii="Arial" w:eastAsia="Arial" w:hAnsi="Arial" w:cs="Arial"/>
          <w:b/>
          <w:sz w:val="28"/>
          <w:szCs w:val="28"/>
        </w:rPr>
        <w:t>)</w:t>
      </w:r>
    </w:p>
    <w:tbl>
      <w:tblPr>
        <w:tblStyle w:val="a"/>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3"/>
        <w:gridCol w:w="851"/>
        <w:gridCol w:w="1134"/>
        <w:gridCol w:w="200"/>
        <w:gridCol w:w="3769"/>
        <w:gridCol w:w="1701"/>
        <w:gridCol w:w="992"/>
      </w:tblGrid>
      <w:tr w:rsidR="0064555C" w:rsidRPr="0064555C" w14:paraId="135ECC73" w14:textId="77777777" w:rsidTr="00AF1A58">
        <w:trPr>
          <w:jc w:val="center"/>
        </w:trPr>
        <w:tc>
          <w:tcPr>
            <w:tcW w:w="2063" w:type="dxa"/>
          </w:tcPr>
          <w:p w14:paraId="18E6B80D"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Assessment Date</w:t>
            </w:r>
          </w:p>
          <w:p w14:paraId="662F81A5" w14:textId="77777777" w:rsidR="00093ED3" w:rsidRPr="0064555C" w:rsidRDefault="00093ED3">
            <w:pPr>
              <w:jc w:val="center"/>
              <w:rPr>
                <w:rFonts w:ascii="Arial" w:eastAsia="Arial" w:hAnsi="Arial" w:cs="Arial"/>
                <w:sz w:val="20"/>
                <w:szCs w:val="20"/>
              </w:rPr>
            </w:pPr>
          </w:p>
        </w:tc>
        <w:tc>
          <w:tcPr>
            <w:tcW w:w="1985" w:type="dxa"/>
            <w:gridSpan w:val="2"/>
          </w:tcPr>
          <w:p w14:paraId="478D7640"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Branch</w:t>
            </w:r>
          </w:p>
          <w:p w14:paraId="18FE50E4" w14:textId="77777777" w:rsidR="00093ED3" w:rsidRPr="0064555C" w:rsidRDefault="00093ED3">
            <w:pPr>
              <w:jc w:val="center"/>
              <w:rPr>
                <w:rFonts w:ascii="Arial" w:eastAsia="Arial" w:hAnsi="Arial" w:cs="Arial"/>
                <w:sz w:val="20"/>
                <w:szCs w:val="20"/>
              </w:rPr>
            </w:pPr>
          </w:p>
        </w:tc>
        <w:tc>
          <w:tcPr>
            <w:tcW w:w="3969" w:type="dxa"/>
            <w:gridSpan w:val="2"/>
          </w:tcPr>
          <w:p w14:paraId="6F71F3EC"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Activity Location</w:t>
            </w:r>
          </w:p>
          <w:p w14:paraId="01A78E50" w14:textId="77777777" w:rsidR="00093ED3" w:rsidRPr="0064555C" w:rsidRDefault="00093ED3">
            <w:pPr>
              <w:jc w:val="center"/>
              <w:rPr>
                <w:rFonts w:ascii="Arial" w:eastAsia="Arial" w:hAnsi="Arial" w:cs="Arial"/>
                <w:sz w:val="20"/>
                <w:szCs w:val="20"/>
              </w:rPr>
            </w:pPr>
          </w:p>
        </w:tc>
        <w:tc>
          <w:tcPr>
            <w:tcW w:w="2693" w:type="dxa"/>
            <w:gridSpan w:val="2"/>
          </w:tcPr>
          <w:p w14:paraId="140B43FE"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Trip/activity Date</w:t>
            </w:r>
          </w:p>
          <w:p w14:paraId="0F3C3235" w14:textId="77777777" w:rsidR="00093ED3" w:rsidRPr="0064555C" w:rsidRDefault="00093ED3">
            <w:pPr>
              <w:rPr>
                <w:rFonts w:ascii="Arial" w:eastAsia="Arial" w:hAnsi="Arial" w:cs="Arial"/>
                <w:b/>
                <w:sz w:val="20"/>
                <w:szCs w:val="20"/>
              </w:rPr>
            </w:pPr>
          </w:p>
        </w:tc>
      </w:tr>
      <w:tr w:rsidR="0064555C" w:rsidRPr="0064555C" w14:paraId="11ED4077" w14:textId="77777777" w:rsidTr="00AF1A58">
        <w:trPr>
          <w:jc w:val="center"/>
        </w:trPr>
        <w:tc>
          <w:tcPr>
            <w:tcW w:w="2063" w:type="dxa"/>
          </w:tcPr>
          <w:p w14:paraId="36D6018D"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Assessed by</w:t>
            </w:r>
          </w:p>
          <w:p w14:paraId="4B064F08" w14:textId="77777777" w:rsidR="00093ED3" w:rsidRPr="0064555C" w:rsidRDefault="00093ED3">
            <w:pPr>
              <w:jc w:val="center"/>
              <w:rPr>
                <w:rFonts w:ascii="Arial" w:eastAsia="Arial" w:hAnsi="Arial" w:cs="Arial"/>
                <w:sz w:val="20"/>
                <w:szCs w:val="20"/>
              </w:rPr>
            </w:pPr>
          </w:p>
        </w:tc>
        <w:tc>
          <w:tcPr>
            <w:tcW w:w="1985" w:type="dxa"/>
            <w:gridSpan w:val="2"/>
          </w:tcPr>
          <w:p w14:paraId="4C12CF1B"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Reviewed by</w:t>
            </w:r>
          </w:p>
          <w:p w14:paraId="08A0198D" w14:textId="77777777" w:rsidR="00093ED3" w:rsidRPr="0064555C" w:rsidRDefault="00093ED3">
            <w:pPr>
              <w:jc w:val="center"/>
              <w:rPr>
                <w:rFonts w:ascii="Arial" w:eastAsia="Arial" w:hAnsi="Arial" w:cs="Arial"/>
                <w:sz w:val="20"/>
                <w:szCs w:val="20"/>
              </w:rPr>
            </w:pPr>
          </w:p>
        </w:tc>
        <w:tc>
          <w:tcPr>
            <w:tcW w:w="3969" w:type="dxa"/>
            <w:gridSpan w:val="2"/>
          </w:tcPr>
          <w:p w14:paraId="0100E86E"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Who is at Risk</w:t>
            </w:r>
          </w:p>
          <w:p w14:paraId="1AE16BE6" w14:textId="68418463" w:rsidR="00093ED3" w:rsidRPr="0064555C" w:rsidRDefault="00A679BE">
            <w:pPr>
              <w:rPr>
                <w:rFonts w:ascii="Arial" w:eastAsia="Arial" w:hAnsi="Arial" w:cs="Arial"/>
                <w:sz w:val="20"/>
                <w:szCs w:val="20"/>
              </w:rPr>
            </w:pPr>
            <w:r w:rsidRPr="0064555C">
              <w:rPr>
                <w:rFonts w:ascii="Arial" w:eastAsia="Arial" w:hAnsi="Arial" w:cs="Arial"/>
                <w:sz w:val="20"/>
                <w:szCs w:val="20"/>
              </w:rPr>
              <w:t>All attend</w:t>
            </w:r>
            <w:r w:rsidR="005811DB" w:rsidRPr="0064555C">
              <w:rPr>
                <w:rFonts w:ascii="Arial" w:eastAsia="Arial" w:hAnsi="Arial" w:cs="Arial"/>
                <w:sz w:val="20"/>
                <w:szCs w:val="20"/>
              </w:rPr>
              <w:t>ees</w:t>
            </w:r>
          </w:p>
          <w:p w14:paraId="54F52947" w14:textId="3480C513" w:rsidR="00093ED3" w:rsidRPr="0064555C" w:rsidRDefault="00093ED3">
            <w:pPr>
              <w:rPr>
                <w:rFonts w:ascii="Arial" w:eastAsia="Arial" w:hAnsi="Arial" w:cs="Arial"/>
                <w:sz w:val="20"/>
                <w:szCs w:val="20"/>
              </w:rPr>
            </w:pPr>
          </w:p>
        </w:tc>
        <w:tc>
          <w:tcPr>
            <w:tcW w:w="2693" w:type="dxa"/>
            <w:gridSpan w:val="2"/>
          </w:tcPr>
          <w:p w14:paraId="5C3D5C26"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First Aid arrangements</w:t>
            </w:r>
          </w:p>
          <w:p w14:paraId="39050DC0" w14:textId="77777777" w:rsidR="00093ED3" w:rsidRPr="0064555C" w:rsidRDefault="00A679BE">
            <w:pPr>
              <w:jc w:val="center"/>
              <w:rPr>
                <w:rFonts w:ascii="Arial" w:eastAsia="Arial" w:hAnsi="Arial" w:cs="Arial"/>
                <w:b/>
                <w:sz w:val="20"/>
                <w:szCs w:val="20"/>
              </w:rPr>
            </w:pPr>
            <w:r w:rsidRPr="0064555C">
              <w:rPr>
                <w:rFonts w:ascii="Arial" w:eastAsia="Arial" w:hAnsi="Arial" w:cs="Arial"/>
                <w:sz w:val="20"/>
                <w:szCs w:val="20"/>
              </w:rPr>
              <w:t>All persons are responsible for their own first aid</w:t>
            </w:r>
          </w:p>
        </w:tc>
      </w:tr>
      <w:tr w:rsidR="0064555C" w:rsidRPr="0064555C" w14:paraId="0F7E0D43" w14:textId="77777777" w:rsidTr="00AF1A58">
        <w:trPr>
          <w:jc w:val="center"/>
        </w:trPr>
        <w:tc>
          <w:tcPr>
            <w:tcW w:w="10710" w:type="dxa"/>
            <w:gridSpan w:val="7"/>
          </w:tcPr>
          <w:p w14:paraId="55CED42B" w14:textId="77777777" w:rsidR="00093ED3" w:rsidRPr="0064555C" w:rsidRDefault="00A679BE">
            <w:pPr>
              <w:jc w:val="center"/>
              <w:rPr>
                <w:rFonts w:ascii="Arial" w:eastAsia="Arial" w:hAnsi="Arial" w:cs="Arial"/>
                <w:b/>
                <w:sz w:val="28"/>
                <w:szCs w:val="28"/>
              </w:rPr>
            </w:pPr>
            <w:r w:rsidRPr="0064555C">
              <w:rPr>
                <w:rFonts w:ascii="Arial" w:eastAsia="Arial" w:hAnsi="Arial" w:cs="Arial"/>
                <w:b/>
                <w:sz w:val="28"/>
                <w:szCs w:val="28"/>
              </w:rPr>
              <w:t>Potential Hazards</w:t>
            </w:r>
          </w:p>
          <w:p w14:paraId="7AAE65A3" w14:textId="77777777" w:rsidR="00093ED3" w:rsidRPr="0064555C" w:rsidRDefault="00A679BE">
            <w:pPr>
              <w:jc w:val="center"/>
              <w:rPr>
                <w:rFonts w:ascii="Arial" w:eastAsia="Arial" w:hAnsi="Arial" w:cs="Arial"/>
                <w:b/>
                <w:sz w:val="28"/>
                <w:szCs w:val="28"/>
              </w:rPr>
            </w:pPr>
            <w:r w:rsidRPr="0064555C">
              <w:rPr>
                <w:rFonts w:ascii="Arial" w:eastAsia="Arial" w:hAnsi="Arial" w:cs="Arial"/>
                <w:sz w:val="20"/>
                <w:szCs w:val="20"/>
              </w:rPr>
              <w:t>Rate the Inherent risk (untreated) and then the Residual risk after the controls are applied</w:t>
            </w:r>
          </w:p>
        </w:tc>
      </w:tr>
      <w:tr w:rsidR="0064555C" w:rsidRPr="0064555C" w14:paraId="51835B02" w14:textId="77777777" w:rsidTr="00AF1A58">
        <w:trPr>
          <w:jc w:val="center"/>
        </w:trPr>
        <w:tc>
          <w:tcPr>
            <w:tcW w:w="2063" w:type="dxa"/>
          </w:tcPr>
          <w:p w14:paraId="1D91F25E" w14:textId="77777777" w:rsidR="0055672C" w:rsidRPr="0064555C" w:rsidRDefault="0055672C">
            <w:pPr>
              <w:jc w:val="center"/>
              <w:rPr>
                <w:rFonts w:ascii="Arial" w:eastAsia="Arial" w:hAnsi="Arial" w:cs="Arial"/>
                <w:b/>
                <w:sz w:val="18"/>
                <w:szCs w:val="18"/>
              </w:rPr>
            </w:pPr>
          </w:p>
          <w:p w14:paraId="71CF7E4E" w14:textId="20ACBB16" w:rsidR="00093ED3" w:rsidRPr="0064555C" w:rsidRDefault="00A679BE">
            <w:pPr>
              <w:jc w:val="center"/>
              <w:rPr>
                <w:rFonts w:ascii="Arial" w:eastAsia="Arial" w:hAnsi="Arial" w:cs="Arial"/>
                <w:b/>
                <w:sz w:val="18"/>
                <w:szCs w:val="18"/>
              </w:rPr>
            </w:pPr>
            <w:r w:rsidRPr="0064555C">
              <w:rPr>
                <w:rFonts w:ascii="Arial" w:eastAsia="Arial" w:hAnsi="Arial" w:cs="Arial"/>
                <w:b/>
                <w:sz w:val="18"/>
                <w:szCs w:val="18"/>
              </w:rPr>
              <w:t>Hazard</w:t>
            </w:r>
          </w:p>
        </w:tc>
        <w:tc>
          <w:tcPr>
            <w:tcW w:w="851" w:type="dxa"/>
          </w:tcPr>
          <w:p w14:paraId="4D7A9C8D" w14:textId="28B68E11" w:rsidR="00093ED3" w:rsidRPr="0064555C" w:rsidRDefault="00A679BE">
            <w:pPr>
              <w:jc w:val="center"/>
              <w:rPr>
                <w:rFonts w:ascii="Arial" w:eastAsia="Arial" w:hAnsi="Arial" w:cs="Arial"/>
                <w:b/>
                <w:sz w:val="16"/>
                <w:szCs w:val="16"/>
              </w:rPr>
            </w:pPr>
            <w:r w:rsidRPr="0064555C">
              <w:rPr>
                <w:rFonts w:ascii="Arial" w:eastAsia="Arial" w:hAnsi="Arial" w:cs="Arial"/>
                <w:b/>
                <w:sz w:val="16"/>
                <w:szCs w:val="16"/>
              </w:rPr>
              <w:t>Inherent Risk rating</w:t>
            </w:r>
          </w:p>
          <w:p w14:paraId="402D74AA" w14:textId="5C9A9BC2" w:rsidR="00A94CDB" w:rsidRPr="0064555C" w:rsidRDefault="00A94CDB" w:rsidP="00A94CDB">
            <w:pPr>
              <w:jc w:val="center"/>
              <w:rPr>
                <w:rFonts w:ascii="Arial" w:eastAsia="Arial" w:hAnsi="Arial" w:cs="Arial"/>
                <w:b/>
                <w:sz w:val="16"/>
                <w:szCs w:val="16"/>
              </w:rPr>
            </w:pPr>
            <w:r w:rsidRPr="0064555C">
              <w:rPr>
                <w:rFonts w:ascii="Arial" w:eastAsia="Arial" w:hAnsi="Arial" w:cs="Arial"/>
                <w:sz w:val="18"/>
                <w:szCs w:val="18"/>
              </w:rPr>
              <w:t>H/M/L or N/A</w:t>
            </w:r>
          </w:p>
        </w:tc>
        <w:tc>
          <w:tcPr>
            <w:tcW w:w="6804" w:type="dxa"/>
            <w:gridSpan w:val="4"/>
          </w:tcPr>
          <w:p w14:paraId="16539CA2" w14:textId="77777777" w:rsidR="0055672C" w:rsidRPr="0064555C" w:rsidRDefault="0055672C">
            <w:pPr>
              <w:jc w:val="center"/>
              <w:rPr>
                <w:rFonts w:ascii="Arial" w:eastAsia="Arial" w:hAnsi="Arial" w:cs="Arial"/>
                <w:b/>
                <w:sz w:val="18"/>
                <w:szCs w:val="18"/>
              </w:rPr>
            </w:pPr>
          </w:p>
          <w:p w14:paraId="2AE18130" w14:textId="47A815A8" w:rsidR="00093ED3" w:rsidRPr="0064555C" w:rsidRDefault="00A679BE">
            <w:pPr>
              <w:jc w:val="center"/>
              <w:rPr>
                <w:rFonts w:ascii="Arial" w:eastAsia="Arial" w:hAnsi="Arial" w:cs="Arial"/>
                <w:b/>
                <w:sz w:val="18"/>
                <w:szCs w:val="18"/>
              </w:rPr>
            </w:pPr>
            <w:r w:rsidRPr="0064555C">
              <w:rPr>
                <w:rFonts w:ascii="Arial" w:eastAsia="Arial" w:hAnsi="Arial" w:cs="Arial"/>
                <w:b/>
                <w:sz w:val="18"/>
                <w:szCs w:val="18"/>
              </w:rPr>
              <w:t>Measures to Control Risk (appropriate PPE is deemed to be included)</w:t>
            </w:r>
          </w:p>
        </w:tc>
        <w:tc>
          <w:tcPr>
            <w:tcW w:w="992" w:type="dxa"/>
          </w:tcPr>
          <w:p w14:paraId="72020DD5" w14:textId="77777777" w:rsidR="00093ED3" w:rsidRPr="0064555C" w:rsidRDefault="00A679BE">
            <w:pPr>
              <w:jc w:val="center"/>
              <w:rPr>
                <w:rFonts w:ascii="Arial" w:eastAsia="Arial" w:hAnsi="Arial" w:cs="Arial"/>
                <w:b/>
                <w:sz w:val="16"/>
                <w:szCs w:val="16"/>
              </w:rPr>
            </w:pPr>
            <w:r w:rsidRPr="0064555C">
              <w:rPr>
                <w:rFonts w:ascii="Arial" w:eastAsia="Arial" w:hAnsi="Arial" w:cs="Arial"/>
                <w:b/>
                <w:sz w:val="16"/>
                <w:szCs w:val="16"/>
              </w:rPr>
              <w:t>Residual Risk rating</w:t>
            </w:r>
          </w:p>
          <w:p w14:paraId="2825E9B4" w14:textId="32564761" w:rsidR="00A94CDB" w:rsidRPr="0064555C" w:rsidRDefault="00A94CDB" w:rsidP="00A94CDB">
            <w:pPr>
              <w:jc w:val="center"/>
              <w:rPr>
                <w:rFonts w:ascii="Arial" w:eastAsia="Arial" w:hAnsi="Arial" w:cs="Arial"/>
                <w:b/>
                <w:sz w:val="16"/>
                <w:szCs w:val="16"/>
              </w:rPr>
            </w:pPr>
            <w:r w:rsidRPr="0064555C">
              <w:rPr>
                <w:rFonts w:ascii="Arial" w:eastAsia="Arial" w:hAnsi="Arial" w:cs="Arial"/>
                <w:sz w:val="18"/>
                <w:szCs w:val="18"/>
              </w:rPr>
              <w:t>H/M/L or N/A</w:t>
            </w:r>
          </w:p>
        </w:tc>
      </w:tr>
      <w:tr w:rsidR="0064555C" w:rsidRPr="0064555C" w14:paraId="40B83920" w14:textId="77777777" w:rsidTr="00AF1A58">
        <w:trPr>
          <w:jc w:val="center"/>
        </w:trPr>
        <w:tc>
          <w:tcPr>
            <w:tcW w:w="2063" w:type="dxa"/>
          </w:tcPr>
          <w:p w14:paraId="3747338B"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Rock fall from unstable rock faces (quarry face or cliff)</w:t>
            </w:r>
          </w:p>
        </w:tc>
        <w:tc>
          <w:tcPr>
            <w:tcW w:w="851" w:type="dxa"/>
          </w:tcPr>
          <w:p w14:paraId="7A0B7DAC" w14:textId="77777777" w:rsidR="00093ED3" w:rsidRPr="0064555C" w:rsidRDefault="00093ED3" w:rsidP="00A94CDB">
            <w:pPr>
              <w:jc w:val="center"/>
              <w:rPr>
                <w:rFonts w:ascii="Arial" w:eastAsia="Arial" w:hAnsi="Arial" w:cs="Arial"/>
                <w:sz w:val="18"/>
                <w:szCs w:val="18"/>
              </w:rPr>
            </w:pPr>
          </w:p>
        </w:tc>
        <w:tc>
          <w:tcPr>
            <w:tcW w:w="6804" w:type="dxa"/>
            <w:gridSpan w:val="4"/>
          </w:tcPr>
          <w:p w14:paraId="25E119F6"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 xml:space="preserve">When a quarry representative or ‘competent person’, who can assess that it is safe to approach a face is present, follow their instructions. This hazard is greatly increased by rain &amp; temperature change.   Before approaching a rock face inspect it carefully for loose overhead rock.  </w:t>
            </w:r>
          </w:p>
        </w:tc>
        <w:tc>
          <w:tcPr>
            <w:tcW w:w="992" w:type="dxa"/>
          </w:tcPr>
          <w:p w14:paraId="6C66D9A3" w14:textId="77777777" w:rsidR="00093ED3" w:rsidRPr="0064555C" w:rsidRDefault="00093ED3">
            <w:pPr>
              <w:rPr>
                <w:rFonts w:ascii="Arial" w:eastAsia="Arial" w:hAnsi="Arial" w:cs="Arial"/>
                <w:sz w:val="18"/>
                <w:szCs w:val="18"/>
              </w:rPr>
            </w:pPr>
          </w:p>
        </w:tc>
      </w:tr>
      <w:tr w:rsidR="0064555C" w:rsidRPr="0064555C" w14:paraId="234D1F6A" w14:textId="77777777" w:rsidTr="00AF1A58">
        <w:trPr>
          <w:jc w:val="center"/>
        </w:trPr>
        <w:tc>
          <w:tcPr>
            <w:tcW w:w="2063" w:type="dxa"/>
          </w:tcPr>
          <w:p w14:paraId="767464A7"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Falling over quarry face or cliff</w:t>
            </w:r>
          </w:p>
        </w:tc>
        <w:tc>
          <w:tcPr>
            <w:tcW w:w="851" w:type="dxa"/>
          </w:tcPr>
          <w:p w14:paraId="252AB097" w14:textId="77777777" w:rsidR="00093ED3" w:rsidRPr="0064555C" w:rsidRDefault="00093ED3" w:rsidP="00A94CDB">
            <w:pPr>
              <w:jc w:val="center"/>
              <w:rPr>
                <w:rFonts w:ascii="Arial" w:eastAsia="Arial" w:hAnsi="Arial" w:cs="Arial"/>
                <w:sz w:val="18"/>
                <w:szCs w:val="18"/>
              </w:rPr>
            </w:pPr>
          </w:p>
        </w:tc>
        <w:tc>
          <w:tcPr>
            <w:tcW w:w="6804" w:type="dxa"/>
            <w:gridSpan w:val="4"/>
          </w:tcPr>
          <w:p w14:paraId="71C5533D"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 xml:space="preserve">Stay within any quarry edge protection.  Keep a safe distance from the top of cliffs. </w:t>
            </w:r>
          </w:p>
          <w:p w14:paraId="3A1748D1"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Never pass a crack or fissure in the ground as this may indicates an unstable rock face.</w:t>
            </w:r>
          </w:p>
        </w:tc>
        <w:tc>
          <w:tcPr>
            <w:tcW w:w="992" w:type="dxa"/>
          </w:tcPr>
          <w:p w14:paraId="0ACE317C" w14:textId="77777777" w:rsidR="00093ED3" w:rsidRPr="0064555C" w:rsidRDefault="00093ED3">
            <w:pPr>
              <w:rPr>
                <w:rFonts w:ascii="Arial" w:eastAsia="Arial" w:hAnsi="Arial" w:cs="Arial"/>
                <w:sz w:val="18"/>
                <w:szCs w:val="18"/>
              </w:rPr>
            </w:pPr>
          </w:p>
        </w:tc>
      </w:tr>
      <w:tr w:rsidR="0064555C" w:rsidRPr="0064555C" w14:paraId="6442DF23" w14:textId="77777777" w:rsidTr="00AF1A58">
        <w:trPr>
          <w:jc w:val="center"/>
        </w:trPr>
        <w:tc>
          <w:tcPr>
            <w:tcW w:w="2063" w:type="dxa"/>
          </w:tcPr>
          <w:p w14:paraId="60BAF647"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Movement of machinery/ vehicles</w:t>
            </w:r>
          </w:p>
        </w:tc>
        <w:tc>
          <w:tcPr>
            <w:tcW w:w="851" w:type="dxa"/>
          </w:tcPr>
          <w:p w14:paraId="784AB1FB" w14:textId="77777777" w:rsidR="00093ED3" w:rsidRPr="0064555C" w:rsidRDefault="00093ED3" w:rsidP="00A94CDB">
            <w:pPr>
              <w:jc w:val="center"/>
              <w:rPr>
                <w:rFonts w:ascii="Arial" w:eastAsia="Arial" w:hAnsi="Arial" w:cs="Arial"/>
                <w:sz w:val="18"/>
                <w:szCs w:val="18"/>
              </w:rPr>
            </w:pPr>
          </w:p>
        </w:tc>
        <w:tc>
          <w:tcPr>
            <w:tcW w:w="6804" w:type="dxa"/>
            <w:gridSpan w:val="4"/>
          </w:tcPr>
          <w:p w14:paraId="649AD7CD"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Keep clear of plant and equipment.  Use pedestrian routes where provided and keep group together. Be vigilant re the proximity of plant and its actions. Ensure driver/operator of plant/vehicle is aware of your presence. Only pass mobile plant when operator has indicated that it is safe to do so.  Do not pass within the slewing radius of excavation plant.</w:t>
            </w:r>
          </w:p>
        </w:tc>
        <w:tc>
          <w:tcPr>
            <w:tcW w:w="992" w:type="dxa"/>
          </w:tcPr>
          <w:p w14:paraId="2D2AF698" w14:textId="77777777" w:rsidR="00093ED3" w:rsidRPr="0064555C" w:rsidRDefault="00093ED3">
            <w:pPr>
              <w:rPr>
                <w:rFonts w:ascii="Arial" w:eastAsia="Arial" w:hAnsi="Arial" w:cs="Arial"/>
                <w:sz w:val="18"/>
                <w:szCs w:val="18"/>
              </w:rPr>
            </w:pPr>
          </w:p>
        </w:tc>
      </w:tr>
      <w:tr w:rsidR="0064555C" w:rsidRPr="0064555C" w14:paraId="4D2FD0C4" w14:textId="77777777" w:rsidTr="00AF1A58">
        <w:trPr>
          <w:jc w:val="center"/>
        </w:trPr>
        <w:tc>
          <w:tcPr>
            <w:tcW w:w="2063" w:type="dxa"/>
          </w:tcPr>
          <w:p w14:paraId="74772B36"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Rock movement from unstable rock piles or slopes</w:t>
            </w:r>
          </w:p>
        </w:tc>
        <w:tc>
          <w:tcPr>
            <w:tcW w:w="851" w:type="dxa"/>
          </w:tcPr>
          <w:p w14:paraId="131F7898" w14:textId="77777777" w:rsidR="00093ED3" w:rsidRPr="0064555C" w:rsidRDefault="00093ED3" w:rsidP="00A94CDB">
            <w:pPr>
              <w:jc w:val="center"/>
              <w:rPr>
                <w:rFonts w:ascii="Arial" w:eastAsia="Arial" w:hAnsi="Arial" w:cs="Arial"/>
                <w:sz w:val="18"/>
                <w:szCs w:val="18"/>
              </w:rPr>
            </w:pPr>
          </w:p>
        </w:tc>
        <w:tc>
          <w:tcPr>
            <w:tcW w:w="6804" w:type="dxa"/>
            <w:gridSpan w:val="4"/>
          </w:tcPr>
          <w:p w14:paraId="39620FA0"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Take care when moving on rock piles. Take care to avoid dislodging material. Do not work directly above or below anyone on a slope. When a quarry representative or ‘competent person’ who can assess that it is safe to approach a pile is present, follow their instructions.</w:t>
            </w:r>
          </w:p>
        </w:tc>
        <w:tc>
          <w:tcPr>
            <w:tcW w:w="992" w:type="dxa"/>
          </w:tcPr>
          <w:p w14:paraId="0F29AF1E" w14:textId="77777777" w:rsidR="00093ED3" w:rsidRPr="0064555C" w:rsidRDefault="00093ED3">
            <w:pPr>
              <w:rPr>
                <w:rFonts w:ascii="Arial" w:eastAsia="Arial" w:hAnsi="Arial" w:cs="Arial"/>
                <w:sz w:val="18"/>
                <w:szCs w:val="18"/>
              </w:rPr>
            </w:pPr>
          </w:p>
        </w:tc>
      </w:tr>
      <w:tr w:rsidR="0064555C" w:rsidRPr="0064555C" w14:paraId="00F3B68B" w14:textId="77777777" w:rsidTr="00AF1A58">
        <w:trPr>
          <w:jc w:val="center"/>
        </w:trPr>
        <w:tc>
          <w:tcPr>
            <w:tcW w:w="2063" w:type="dxa"/>
          </w:tcPr>
          <w:p w14:paraId="3E68C8E5"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Falls down mine shafts</w:t>
            </w:r>
          </w:p>
        </w:tc>
        <w:tc>
          <w:tcPr>
            <w:tcW w:w="851" w:type="dxa"/>
          </w:tcPr>
          <w:p w14:paraId="0C2FB1BC" w14:textId="77777777" w:rsidR="00093ED3" w:rsidRPr="0064555C" w:rsidRDefault="00093ED3">
            <w:pPr>
              <w:jc w:val="center"/>
              <w:rPr>
                <w:rFonts w:ascii="Arial" w:eastAsia="Arial" w:hAnsi="Arial" w:cs="Arial"/>
                <w:sz w:val="18"/>
                <w:szCs w:val="18"/>
              </w:rPr>
            </w:pPr>
          </w:p>
        </w:tc>
        <w:tc>
          <w:tcPr>
            <w:tcW w:w="6804" w:type="dxa"/>
            <w:gridSpan w:val="4"/>
          </w:tcPr>
          <w:p w14:paraId="1CC22069"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 xml:space="preserve">Stay a safe distance from all shafts.  </w:t>
            </w:r>
          </w:p>
          <w:p w14:paraId="5E622EF0"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Be careful of hidden mine shafts in long grass, scrub etc.</w:t>
            </w:r>
          </w:p>
        </w:tc>
        <w:tc>
          <w:tcPr>
            <w:tcW w:w="992" w:type="dxa"/>
          </w:tcPr>
          <w:p w14:paraId="27F51A03" w14:textId="77777777" w:rsidR="00093ED3" w:rsidRPr="0064555C" w:rsidRDefault="00093ED3">
            <w:pPr>
              <w:rPr>
                <w:rFonts w:ascii="Arial" w:eastAsia="Arial" w:hAnsi="Arial" w:cs="Arial"/>
                <w:sz w:val="18"/>
                <w:szCs w:val="18"/>
              </w:rPr>
            </w:pPr>
          </w:p>
        </w:tc>
      </w:tr>
      <w:tr w:rsidR="0064555C" w:rsidRPr="0064555C" w14:paraId="1BC99C95" w14:textId="77777777" w:rsidTr="00AF1A58">
        <w:trPr>
          <w:jc w:val="center"/>
        </w:trPr>
        <w:tc>
          <w:tcPr>
            <w:tcW w:w="2063" w:type="dxa"/>
          </w:tcPr>
          <w:p w14:paraId="20AE909F"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Deep water or mud</w:t>
            </w:r>
          </w:p>
        </w:tc>
        <w:tc>
          <w:tcPr>
            <w:tcW w:w="851" w:type="dxa"/>
          </w:tcPr>
          <w:p w14:paraId="5CE0DB0A" w14:textId="77777777" w:rsidR="00093ED3" w:rsidRPr="0064555C" w:rsidRDefault="00093ED3">
            <w:pPr>
              <w:jc w:val="center"/>
              <w:rPr>
                <w:rFonts w:ascii="Arial" w:eastAsia="Arial" w:hAnsi="Arial" w:cs="Arial"/>
                <w:sz w:val="18"/>
                <w:szCs w:val="18"/>
              </w:rPr>
            </w:pPr>
          </w:p>
        </w:tc>
        <w:tc>
          <w:tcPr>
            <w:tcW w:w="6804" w:type="dxa"/>
            <w:gridSpan w:val="4"/>
          </w:tcPr>
          <w:p w14:paraId="393FF3C9"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Keep away from lagoons they may contain deep water or semi-liquid material under a thin unstable crust.  Keep away from areas which are flooded and where there is uncertainty as to the depth of water.  Avoid crossing swollen rivers.</w:t>
            </w:r>
          </w:p>
        </w:tc>
        <w:tc>
          <w:tcPr>
            <w:tcW w:w="992" w:type="dxa"/>
          </w:tcPr>
          <w:p w14:paraId="5272DE5E" w14:textId="77777777" w:rsidR="00093ED3" w:rsidRPr="0064555C" w:rsidRDefault="00093ED3">
            <w:pPr>
              <w:rPr>
                <w:rFonts w:ascii="Arial" w:eastAsia="Arial" w:hAnsi="Arial" w:cs="Arial"/>
                <w:sz w:val="18"/>
                <w:szCs w:val="18"/>
              </w:rPr>
            </w:pPr>
          </w:p>
        </w:tc>
      </w:tr>
      <w:tr w:rsidR="0064555C" w:rsidRPr="0064555C" w14:paraId="0F68EA6B" w14:textId="77777777" w:rsidTr="00AF1A58">
        <w:trPr>
          <w:jc w:val="center"/>
        </w:trPr>
        <w:tc>
          <w:tcPr>
            <w:tcW w:w="2063" w:type="dxa"/>
          </w:tcPr>
          <w:p w14:paraId="2088D134"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Trapped by the tide</w:t>
            </w:r>
          </w:p>
        </w:tc>
        <w:tc>
          <w:tcPr>
            <w:tcW w:w="851" w:type="dxa"/>
          </w:tcPr>
          <w:p w14:paraId="28AA95B9" w14:textId="77777777" w:rsidR="00093ED3" w:rsidRPr="0064555C" w:rsidRDefault="00093ED3">
            <w:pPr>
              <w:jc w:val="center"/>
              <w:rPr>
                <w:rFonts w:ascii="Arial" w:eastAsia="Arial" w:hAnsi="Arial" w:cs="Arial"/>
                <w:sz w:val="18"/>
                <w:szCs w:val="18"/>
              </w:rPr>
            </w:pPr>
          </w:p>
        </w:tc>
        <w:tc>
          <w:tcPr>
            <w:tcW w:w="6804" w:type="dxa"/>
            <w:gridSpan w:val="4"/>
          </w:tcPr>
          <w:p w14:paraId="333E9C12"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 xml:space="preserve">Identify tide times before starting the visit.  Visits best made on a falling tide. </w:t>
            </w:r>
          </w:p>
          <w:p w14:paraId="03F62B6B"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Allow plenty of time to get off the beach before high tide, especially if passing a headland/sandbank that may be cut off by a rising tide.</w:t>
            </w:r>
          </w:p>
        </w:tc>
        <w:tc>
          <w:tcPr>
            <w:tcW w:w="992" w:type="dxa"/>
          </w:tcPr>
          <w:p w14:paraId="298FDEF3" w14:textId="77777777" w:rsidR="00093ED3" w:rsidRPr="0064555C" w:rsidRDefault="00093ED3">
            <w:pPr>
              <w:rPr>
                <w:rFonts w:ascii="Arial" w:eastAsia="Arial" w:hAnsi="Arial" w:cs="Arial"/>
                <w:sz w:val="18"/>
                <w:szCs w:val="18"/>
              </w:rPr>
            </w:pPr>
          </w:p>
        </w:tc>
      </w:tr>
      <w:tr w:rsidR="0064555C" w:rsidRPr="0064555C" w14:paraId="0D67C668" w14:textId="77777777" w:rsidTr="00AF1A58">
        <w:trPr>
          <w:trHeight w:val="477"/>
          <w:jc w:val="center"/>
        </w:trPr>
        <w:tc>
          <w:tcPr>
            <w:tcW w:w="2063" w:type="dxa"/>
          </w:tcPr>
          <w:p w14:paraId="46F5D20E"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Electric shock</w:t>
            </w:r>
          </w:p>
        </w:tc>
        <w:tc>
          <w:tcPr>
            <w:tcW w:w="851" w:type="dxa"/>
          </w:tcPr>
          <w:p w14:paraId="5F882BFD" w14:textId="32FD2F47" w:rsidR="00093ED3" w:rsidRPr="0064555C" w:rsidRDefault="00093ED3">
            <w:pPr>
              <w:jc w:val="center"/>
              <w:rPr>
                <w:rFonts w:ascii="Arial" w:eastAsia="Arial" w:hAnsi="Arial" w:cs="Arial"/>
                <w:sz w:val="18"/>
                <w:szCs w:val="18"/>
              </w:rPr>
            </w:pPr>
          </w:p>
        </w:tc>
        <w:tc>
          <w:tcPr>
            <w:tcW w:w="6804" w:type="dxa"/>
            <w:gridSpan w:val="4"/>
          </w:tcPr>
          <w:p w14:paraId="060C7F00"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Keep clear of all electrical cables, distribution boards and switchgear.</w:t>
            </w:r>
          </w:p>
        </w:tc>
        <w:tc>
          <w:tcPr>
            <w:tcW w:w="992" w:type="dxa"/>
          </w:tcPr>
          <w:p w14:paraId="2870E0AB" w14:textId="360B84DF" w:rsidR="00093ED3" w:rsidRPr="0064555C" w:rsidRDefault="00093ED3">
            <w:pPr>
              <w:jc w:val="center"/>
              <w:rPr>
                <w:rFonts w:ascii="Arial" w:eastAsia="Arial" w:hAnsi="Arial" w:cs="Arial"/>
                <w:sz w:val="18"/>
                <w:szCs w:val="18"/>
              </w:rPr>
            </w:pPr>
          </w:p>
        </w:tc>
      </w:tr>
      <w:tr w:rsidR="0064555C" w:rsidRPr="0064555C" w14:paraId="36121EE7" w14:textId="77777777" w:rsidTr="00AF1A58">
        <w:trPr>
          <w:jc w:val="center"/>
        </w:trPr>
        <w:tc>
          <w:tcPr>
            <w:tcW w:w="2063" w:type="dxa"/>
          </w:tcPr>
          <w:p w14:paraId="613345CB"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Injury due to flying rock splinters from hammers, chisels</w:t>
            </w:r>
          </w:p>
        </w:tc>
        <w:tc>
          <w:tcPr>
            <w:tcW w:w="851" w:type="dxa"/>
          </w:tcPr>
          <w:p w14:paraId="0C70E87C" w14:textId="77777777" w:rsidR="00093ED3" w:rsidRPr="0064555C" w:rsidRDefault="00093ED3">
            <w:pPr>
              <w:jc w:val="center"/>
              <w:rPr>
                <w:rFonts w:ascii="Arial" w:eastAsia="Arial" w:hAnsi="Arial" w:cs="Arial"/>
                <w:sz w:val="18"/>
                <w:szCs w:val="18"/>
              </w:rPr>
            </w:pPr>
          </w:p>
        </w:tc>
        <w:tc>
          <w:tcPr>
            <w:tcW w:w="6804" w:type="dxa"/>
            <w:gridSpan w:val="4"/>
          </w:tcPr>
          <w:p w14:paraId="6293A739"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Be aware of others around you, keep sufficient distance to avoid injury.  Ensure tools are in good condition. Wear PPE appropriate to the site and actions being carried out.</w:t>
            </w:r>
          </w:p>
          <w:p w14:paraId="55832F2A" w14:textId="77777777" w:rsidR="00093ED3" w:rsidRPr="0064555C" w:rsidRDefault="00093ED3">
            <w:pPr>
              <w:rPr>
                <w:rFonts w:ascii="Arial" w:eastAsia="Arial" w:hAnsi="Arial" w:cs="Arial"/>
                <w:sz w:val="18"/>
                <w:szCs w:val="18"/>
              </w:rPr>
            </w:pPr>
          </w:p>
        </w:tc>
        <w:tc>
          <w:tcPr>
            <w:tcW w:w="992" w:type="dxa"/>
          </w:tcPr>
          <w:p w14:paraId="59BCABA8" w14:textId="77777777" w:rsidR="00093ED3" w:rsidRPr="0064555C" w:rsidRDefault="00093ED3">
            <w:pPr>
              <w:rPr>
                <w:rFonts w:ascii="Arial" w:eastAsia="Arial" w:hAnsi="Arial" w:cs="Arial"/>
                <w:sz w:val="18"/>
                <w:szCs w:val="18"/>
              </w:rPr>
            </w:pPr>
          </w:p>
        </w:tc>
      </w:tr>
      <w:tr w:rsidR="0064555C" w:rsidRPr="0064555C" w14:paraId="1130427A" w14:textId="77777777" w:rsidTr="00AF1A58">
        <w:trPr>
          <w:jc w:val="center"/>
        </w:trPr>
        <w:tc>
          <w:tcPr>
            <w:tcW w:w="2063" w:type="dxa"/>
          </w:tcPr>
          <w:p w14:paraId="703859B5"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Trips and/or falls on rocks, uneven or slippery ground</w:t>
            </w:r>
          </w:p>
        </w:tc>
        <w:tc>
          <w:tcPr>
            <w:tcW w:w="851" w:type="dxa"/>
          </w:tcPr>
          <w:p w14:paraId="0A320E1A" w14:textId="77777777" w:rsidR="00093ED3" w:rsidRPr="0064555C" w:rsidRDefault="00093ED3">
            <w:pPr>
              <w:jc w:val="center"/>
              <w:rPr>
                <w:rFonts w:ascii="Arial" w:eastAsia="Arial" w:hAnsi="Arial" w:cs="Arial"/>
                <w:sz w:val="18"/>
                <w:szCs w:val="18"/>
              </w:rPr>
            </w:pPr>
          </w:p>
        </w:tc>
        <w:tc>
          <w:tcPr>
            <w:tcW w:w="6804" w:type="dxa"/>
            <w:gridSpan w:val="4"/>
          </w:tcPr>
          <w:p w14:paraId="3D53B571"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 xml:space="preserve">Individuals to note condition of ground and choose route/ act with care.  </w:t>
            </w:r>
          </w:p>
          <w:p w14:paraId="4F647A27" w14:textId="77777777" w:rsidR="00093ED3" w:rsidRPr="0064555C" w:rsidRDefault="00093ED3">
            <w:pPr>
              <w:rPr>
                <w:rFonts w:ascii="Arial" w:eastAsia="Arial" w:hAnsi="Arial" w:cs="Arial"/>
                <w:sz w:val="18"/>
                <w:szCs w:val="18"/>
              </w:rPr>
            </w:pPr>
          </w:p>
        </w:tc>
        <w:tc>
          <w:tcPr>
            <w:tcW w:w="992" w:type="dxa"/>
          </w:tcPr>
          <w:p w14:paraId="44EB47DA" w14:textId="77777777" w:rsidR="00093ED3" w:rsidRPr="0064555C" w:rsidRDefault="00093ED3">
            <w:pPr>
              <w:rPr>
                <w:rFonts w:ascii="Arial" w:eastAsia="Arial" w:hAnsi="Arial" w:cs="Arial"/>
                <w:sz w:val="18"/>
                <w:szCs w:val="18"/>
              </w:rPr>
            </w:pPr>
          </w:p>
        </w:tc>
      </w:tr>
      <w:tr w:rsidR="0064555C" w:rsidRPr="0064555C" w14:paraId="0096FC29" w14:textId="77777777" w:rsidTr="00AF1A58">
        <w:trPr>
          <w:jc w:val="center"/>
        </w:trPr>
        <w:tc>
          <w:tcPr>
            <w:tcW w:w="2063" w:type="dxa"/>
          </w:tcPr>
          <w:p w14:paraId="0372F25A"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Lone operating</w:t>
            </w:r>
          </w:p>
        </w:tc>
        <w:tc>
          <w:tcPr>
            <w:tcW w:w="851" w:type="dxa"/>
          </w:tcPr>
          <w:p w14:paraId="791C1F12" w14:textId="77777777" w:rsidR="00093ED3" w:rsidRPr="0064555C" w:rsidRDefault="00093ED3">
            <w:pPr>
              <w:jc w:val="center"/>
              <w:rPr>
                <w:rFonts w:ascii="Arial" w:eastAsia="Arial" w:hAnsi="Arial" w:cs="Arial"/>
                <w:sz w:val="18"/>
                <w:szCs w:val="18"/>
              </w:rPr>
            </w:pPr>
          </w:p>
        </w:tc>
        <w:tc>
          <w:tcPr>
            <w:tcW w:w="6804" w:type="dxa"/>
            <w:gridSpan w:val="4"/>
          </w:tcPr>
          <w:p w14:paraId="46E0FF55"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Not permitted.  Ensure always within eyesight/earshot of at least one other member of the party at all times. Field Trip Coordinator to count number in and out to ensure all are accounted for.</w:t>
            </w:r>
          </w:p>
        </w:tc>
        <w:tc>
          <w:tcPr>
            <w:tcW w:w="992" w:type="dxa"/>
          </w:tcPr>
          <w:p w14:paraId="43DC96EE" w14:textId="77777777" w:rsidR="00093ED3" w:rsidRPr="0064555C" w:rsidRDefault="00093ED3">
            <w:pPr>
              <w:rPr>
                <w:rFonts w:ascii="Arial" w:eastAsia="Arial" w:hAnsi="Arial" w:cs="Arial"/>
                <w:sz w:val="18"/>
                <w:szCs w:val="18"/>
              </w:rPr>
            </w:pPr>
          </w:p>
        </w:tc>
      </w:tr>
      <w:tr w:rsidR="0064555C" w:rsidRPr="0064555C" w14:paraId="4E15901D" w14:textId="77777777" w:rsidTr="00AF1A58">
        <w:trPr>
          <w:jc w:val="center"/>
        </w:trPr>
        <w:tc>
          <w:tcPr>
            <w:tcW w:w="2063" w:type="dxa"/>
          </w:tcPr>
          <w:p w14:paraId="3B546040" w14:textId="77777777" w:rsidR="00093ED3" w:rsidRPr="0064555C" w:rsidRDefault="00A679BE">
            <w:pPr>
              <w:rPr>
                <w:rFonts w:ascii="Arial" w:eastAsia="Arial" w:hAnsi="Arial" w:cs="Arial"/>
                <w:sz w:val="18"/>
                <w:szCs w:val="18"/>
              </w:rPr>
            </w:pPr>
            <w:r w:rsidRPr="0064555C">
              <w:rPr>
                <w:rFonts w:ascii="Arial" w:eastAsia="Arial" w:hAnsi="Arial" w:cs="Arial"/>
                <w:sz w:val="18"/>
                <w:szCs w:val="18"/>
              </w:rPr>
              <w:t>Other hazards (enter details)</w:t>
            </w:r>
          </w:p>
        </w:tc>
        <w:tc>
          <w:tcPr>
            <w:tcW w:w="851" w:type="dxa"/>
          </w:tcPr>
          <w:p w14:paraId="45F1C9F1" w14:textId="77777777" w:rsidR="00093ED3" w:rsidRPr="0064555C" w:rsidRDefault="00093ED3">
            <w:pPr>
              <w:jc w:val="center"/>
              <w:rPr>
                <w:rFonts w:ascii="Arial" w:eastAsia="Arial" w:hAnsi="Arial" w:cs="Arial"/>
                <w:sz w:val="18"/>
                <w:szCs w:val="18"/>
              </w:rPr>
            </w:pPr>
          </w:p>
        </w:tc>
        <w:tc>
          <w:tcPr>
            <w:tcW w:w="6804" w:type="dxa"/>
            <w:gridSpan w:val="4"/>
          </w:tcPr>
          <w:p w14:paraId="67DCFA84" w14:textId="3562F544" w:rsidR="00093ED3" w:rsidRPr="0064555C" w:rsidRDefault="00A679BE">
            <w:pPr>
              <w:rPr>
                <w:rFonts w:ascii="Arial" w:eastAsia="Arial" w:hAnsi="Arial" w:cs="Arial"/>
                <w:sz w:val="18"/>
                <w:szCs w:val="18"/>
              </w:rPr>
            </w:pPr>
            <w:r w:rsidRPr="0064555C">
              <w:rPr>
                <w:rFonts w:ascii="Arial" w:eastAsia="Arial" w:hAnsi="Arial" w:cs="Arial"/>
                <w:sz w:val="18"/>
                <w:szCs w:val="18"/>
              </w:rPr>
              <w:t>Enter measures to control risk.</w:t>
            </w:r>
          </w:p>
          <w:p w14:paraId="3067F6DD" w14:textId="77777777" w:rsidR="00AF1A58" w:rsidRPr="0064555C" w:rsidRDefault="00AF1A58">
            <w:pPr>
              <w:rPr>
                <w:rFonts w:ascii="Arial" w:eastAsia="Arial" w:hAnsi="Arial" w:cs="Arial"/>
                <w:sz w:val="18"/>
                <w:szCs w:val="18"/>
              </w:rPr>
            </w:pPr>
          </w:p>
          <w:p w14:paraId="405FC53C" w14:textId="77777777" w:rsidR="00A94CDB" w:rsidRPr="0064555C" w:rsidRDefault="00A94CDB">
            <w:pPr>
              <w:rPr>
                <w:rFonts w:ascii="Arial" w:eastAsia="Arial" w:hAnsi="Arial" w:cs="Arial"/>
                <w:sz w:val="18"/>
                <w:szCs w:val="18"/>
              </w:rPr>
            </w:pPr>
          </w:p>
          <w:p w14:paraId="23837D3C" w14:textId="77777777" w:rsidR="00093ED3" w:rsidRPr="0064555C" w:rsidRDefault="00093ED3">
            <w:pPr>
              <w:rPr>
                <w:rFonts w:ascii="Arial" w:eastAsia="Arial" w:hAnsi="Arial" w:cs="Arial"/>
                <w:sz w:val="18"/>
                <w:szCs w:val="18"/>
              </w:rPr>
            </w:pPr>
          </w:p>
        </w:tc>
        <w:tc>
          <w:tcPr>
            <w:tcW w:w="992" w:type="dxa"/>
          </w:tcPr>
          <w:p w14:paraId="66A4747B" w14:textId="77777777" w:rsidR="00093ED3" w:rsidRPr="0064555C" w:rsidRDefault="00093ED3">
            <w:pPr>
              <w:jc w:val="center"/>
              <w:rPr>
                <w:rFonts w:ascii="Arial" w:eastAsia="Arial" w:hAnsi="Arial" w:cs="Arial"/>
                <w:sz w:val="18"/>
                <w:szCs w:val="18"/>
              </w:rPr>
            </w:pPr>
          </w:p>
        </w:tc>
      </w:tr>
      <w:tr w:rsidR="0064555C" w:rsidRPr="0064555C" w14:paraId="28662A27" w14:textId="77777777" w:rsidTr="00AF1A58">
        <w:trPr>
          <w:trHeight w:val="369"/>
          <w:jc w:val="center"/>
        </w:trPr>
        <w:tc>
          <w:tcPr>
            <w:tcW w:w="10710" w:type="dxa"/>
            <w:gridSpan w:val="7"/>
          </w:tcPr>
          <w:p w14:paraId="2C4684EC" w14:textId="77777777"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Be aware of weather forecast. Bring sun cream, warm clothing, waterproofs, survival gear as necessary</w:t>
            </w:r>
          </w:p>
        </w:tc>
      </w:tr>
      <w:tr w:rsidR="0064555C" w:rsidRPr="0064555C" w14:paraId="0BFAFC2B" w14:textId="77777777" w:rsidTr="00AF1A58">
        <w:trPr>
          <w:trHeight w:val="2529"/>
          <w:jc w:val="center"/>
        </w:trPr>
        <w:tc>
          <w:tcPr>
            <w:tcW w:w="4248" w:type="dxa"/>
            <w:gridSpan w:val="4"/>
          </w:tcPr>
          <w:p w14:paraId="726BDA87" w14:textId="77777777" w:rsidR="00093ED3" w:rsidRPr="0064555C" w:rsidRDefault="00093ED3">
            <w:pPr>
              <w:jc w:val="center"/>
              <w:rPr>
                <w:rFonts w:ascii="Arial" w:eastAsia="Arial" w:hAnsi="Arial" w:cs="Arial"/>
                <w:b/>
                <w:sz w:val="16"/>
                <w:szCs w:val="16"/>
              </w:rPr>
            </w:pPr>
          </w:p>
          <w:p w14:paraId="2EAB6E5F" w14:textId="1FF203EA"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Personal Protective Equipment (PPE)</w:t>
            </w:r>
            <w:r w:rsidR="005811DB" w:rsidRPr="0064555C">
              <w:rPr>
                <w:rFonts w:ascii="Arial" w:eastAsia="Arial" w:hAnsi="Arial" w:cs="Arial"/>
                <w:b/>
                <w:sz w:val="20"/>
                <w:szCs w:val="20"/>
              </w:rPr>
              <w:t xml:space="preserve"> to be worn at all times during the field trip</w:t>
            </w:r>
          </w:p>
          <w:p w14:paraId="3D3BCA71" w14:textId="031A1E6E" w:rsidR="00093ED3" w:rsidRPr="0064555C" w:rsidRDefault="00A679BE" w:rsidP="00745D6F">
            <w:pPr>
              <w:jc w:val="center"/>
              <w:rPr>
                <w:rFonts w:ascii="Arial" w:eastAsia="Arial" w:hAnsi="Arial" w:cs="Arial"/>
                <w:b/>
                <w:sz w:val="20"/>
                <w:szCs w:val="20"/>
              </w:rPr>
            </w:pPr>
            <w:r w:rsidRPr="0064555C">
              <w:rPr>
                <w:rFonts w:ascii="Arial" w:eastAsia="Arial" w:hAnsi="Arial" w:cs="Arial"/>
                <w:sz w:val="20"/>
                <w:szCs w:val="20"/>
              </w:rPr>
              <w:t>Select all that are required on this trip</w:t>
            </w:r>
          </w:p>
          <w:p w14:paraId="39D21CA8" w14:textId="77777777" w:rsidR="00093ED3" w:rsidRPr="0064555C" w:rsidRDefault="00A679BE">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Hard hat (under 3 years old)</w:t>
            </w:r>
          </w:p>
          <w:p w14:paraId="4CA22E13" w14:textId="77777777" w:rsidR="00093ED3" w:rsidRPr="0064555C" w:rsidRDefault="00A679BE">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Laced safety footwear</w:t>
            </w:r>
          </w:p>
          <w:p w14:paraId="04CE6EF7" w14:textId="77777777" w:rsidR="00093ED3" w:rsidRPr="0064555C" w:rsidRDefault="00A679BE">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Hi-viz sleeved top (orange and with long sleeves for quarry visits)</w:t>
            </w:r>
          </w:p>
          <w:p w14:paraId="7E83A7F5" w14:textId="77777777" w:rsidR="00093ED3" w:rsidRPr="0064555C" w:rsidRDefault="00A679BE">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Hi-viz trousers (orange)</w:t>
            </w:r>
          </w:p>
          <w:p w14:paraId="1BCF64FB" w14:textId="77777777" w:rsidR="00093ED3" w:rsidRPr="0064555C" w:rsidRDefault="00A679BE">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Eye protection</w:t>
            </w:r>
          </w:p>
          <w:p w14:paraId="1C0E0495" w14:textId="77777777" w:rsidR="00AF1A58" w:rsidRPr="0064555C" w:rsidRDefault="00A679BE" w:rsidP="00AF1A58">
            <w:pPr>
              <w:rPr>
                <w:rFonts w:ascii="Arial" w:eastAsia="Arial" w:hAnsi="Arial" w:cs="Arial"/>
                <w:sz w:val="20"/>
                <w:szCs w:val="20"/>
              </w:rPr>
            </w:pPr>
            <w:r w:rsidRPr="0064555C">
              <w:rPr>
                <w:rFonts w:ascii="MS Gothic" w:eastAsia="MS Gothic" w:hAnsi="MS Gothic" w:cs="MS Gothic"/>
                <w:sz w:val="20"/>
                <w:szCs w:val="20"/>
              </w:rPr>
              <w:t>☐</w:t>
            </w:r>
            <w:r w:rsidRPr="0064555C">
              <w:rPr>
                <w:rFonts w:ascii="Arial" w:eastAsia="Arial" w:hAnsi="Arial" w:cs="Arial"/>
                <w:sz w:val="20"/>
                <w:szCs w:val="20"/>
              </w:rPr>
              <w:t xml:space="preserve">  Gloves</w:t>
            </w:r>
          </w:p>
          <w:p w14:paraId="7E61B823" w14:textId="2097C291" w:rsidR="00745D6F" w:rsidRPr="0064555C" w:rsidRDefault="00745D6F" w:rsidP="00745D6F">
            <w:pPr>
              <w:rPr>
                <w:rFonts w:ascii="Arial" w:eastAsia="Arial" w:hAnsi="Arial" w:cs="Arial"/>
                <w:b/>
                <w:sz w:val="20"/>
                <w:szCs w:val="20"/>
              </w:rPr>
            </w:pPr>
          </w:p>
        </w:tc>
        <w:tc>
          <w:tcPr>
            <w:tcW w:w="6462" w:type="dxa"/>
            <w:gridSpan w:val="3"/>
          </w:tcPr>
          <w:p w14:paraId="2BCB28F2" w14:textId="77777777" w:rsidR="00AF1A58" w:rsidRPr="0064555C" w:rsidRDefault="00AF1A58">
            <w:pPr>
              <w:jc w:val="center"/>
              <w:rPr>
                <w:rFonts w:ascii="Arial" w:eastAsia="Arial" w:hAnsi="Arial" w:cs="Arial"/>
                <w:b/>
                <w:sz w:val="16"/>
                <w:szCs w:val="16"/>
              </w:rPr>
            </w:pPr>
          </w:p>
          <w:p w14:paraId="4DAA2649" w14:textId="5A528BD4" w:rsidR="00093ED3" w:rsidRPr="0064555C" w:rsidRDefault="00A679BE">
            <w:pPr>
              <w:jc w:val="center"/>
              <w:rPr>
                <w:rFonts w:ascii="Arial" w:eastAsia="Arial" w:hAnsi="Arial" w:cs="Arial"/>
                <w:b/>
                <w:sz w:val="20"/>
                <w:szCs w:val="20"/>
              </w:rPr>
            </w:pPr>
            <w:r w:rsidRPr="0064555C">
              <w:rPr>
                <w:rFonts w:ascii="Arial" w:eastAsia="Arial" w:hAnsi="Arial" w:cs="Arial"/>
                <w:b/>
                <w:sz w:val="20"/>
                <w:szCs w:val="20"/>
              </w:rPr>
              <w:t>Nearest 24 hour A&amp;E</w:t>
            </w:r>
          </w:p>
          <w:p w14:paraId="70D34B63" w14:textId="36C8CEAE" w:rsidR="00093ED3" w:rsidRPr="0064555C" w:rsidRDefault="00A604C6" w:rsidP="00AF1A58">
            <w:pPr>
              <w:rPr>
                <w:rFonts w:ascii="Arial" w:eastAsia="Arial" w:hAnsi="Arial" w:cs="Arial"/>
                <w:sz w:val="18"/>
                <w:szCs w:val="18"/>
              </w:rPr>
            </w:pPr>
            <w:hyperlink r:id="rId7" w:history="1">
              <w:r w:rsidR="00AF1A58" w:rsidRPr="0064555C">
                <w:rPr>
                  <w:rStyle w:val="Hyperlink"/>
                  <w:rFonts w:ascii="Arial" w:eastAsia="Arial" w:hAnsi="Arial" w:cs="Arial"/>
                  <w:color w:val="auto"/>
                  <w:sz w:val="18"/>
                  <w:szCs w:val="18"/>
                </w:rPr>
                <w:t>https://www.nhs.uk/service-search/other-services/Accident%20and%20emergency%20services/LocationSearch/428</w:t>
              </w:r>
            </w:hyperlink>
          </w:p>
          <w:p w14:paraId="50ADC898" w14:textId="77777777" w:rsidR="00AF1A58" w:rsidRPr="0064555C" w:rsidRDefault="00AF1A58" w:rsidP="00AF1A58">
            <w:pPr>
              <w:rPr>
                <w:rFonts w:ascii="Arial" w:eastAsia="Arial" w:hAnsi="Arial" w:cs="Arial"/>
                <w:sz w:val="16"/>
                <w:szCs w:val="16"/>
              </w:rPr>
            </w:pPr>
          </w:p>
          <w:p w14:paraId="1F4743A6" w14:textId="09071AB7" w:rsidR="00AF1A58" w:rsidRPr="0064555C" w:rsidRDefault="00A679BE" w:rsidP="00A94CDB">
            <w:pPr>
              <w:rPr>
                <w:rFonts w:ascii="Arial" w:eastAsia="Arial" w:hAnsi="Arial" w:cs="Arial"/>
                <w:sz w:val="20"/>
                <w:szCs w:val="20"/>
              </w:rPr>
            </w:pPr>
            <w:r w:rsidRPr="0064555C">
              <w:rPr>
                <w:rFonts w:ascii="Arial" w:eastAsia="Arial" w:hAnsi="Arial" w:cs="Arial"/>
                <w:sz w:val="20"/>
                <w:szCs w:val="20"/>
              </w:rPr>
              <w:t xml:space="preserve">Name, postcode, distance:  </w:t>
            </w:r>
          </w:p>
        </w:tc>
      </w:tr>
    </w:tbl>
    <w:p w14:paraId="36A8AE53" w14:textId="101F2F16" w:rsidR="00093ED3" w:rsidRDefault="00A679BE">
      <w:pPr>
        <w:jc w:val="center"/>
      </w:pPr>
      <w:r>
        <w:rPr>
          <w:rFonts w:ascii="Arial" w:eastAsia="Arial" w:hAnsi="Arial" w:cs="Arial"/>
          <w:sz w:val="16"/>
          <w:szCs w:val="16"/>
        </w:rPr>
        <w:t xml:space="preserve">&lt;To be kept by the Branch </w:t>
      </w:r>
      <w:r w:rsidRPr="0064555C">
        <w:rPr>
          <w:rFonts w:ascii="Arial" w:eastAsia="Arial" w:hAnsi="Arial" w:cs="Arial"/>
          <w:sz w:val="16"/>
          <w:szCs w:val="16"/>
        </w:rPr>
        <w:t xml:space="preserve">for </w:t>
      </w:r>
      <w:r w:rsidR="00745D6F" w:rsidRPr="0064555C">
        <w:rPr>
          <w:rFonts w:ascii="Arial" w:eastAsia="Arial" w:hAnsi="Arial" w:cs="Arial"/>
          <w:sz w:val="16"/>
          <w:szCs w:val="16"/>
        </w:rPr>
        <w:t>at least 12 months</w:t>
      </w:r>
      <w:r>
        <w:rPr>
          <w:rFonts w:ascii="Arial" w:eastAsia="Arial" w:hAnsi="Arial" w:cs="Arial"/>
          <w:sz w:val="16"/>
          <w:szCs w:val="16"/>
        </w:rPr>
        <w:t>&gt;</w:t>
      </w:r>
      <w:bookmarkStart w:id="0" w:name="_GoBack"/>
      <w:bookmarkEnd w:id="0"/>
    </w:p>
    <w:sectPr w:rsidR="00093ED3" w:rsidSect="00AF1A58">
      <w:footerReference w:type="default" r:id="rId8"/>
      <w:pgSz w:w="11906" w:h="16838" w:code="9"/>
      <w:pgMar w:top="448" w:right="1134" w:bottom="1077"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1D188" w14:textId="77777777" w:rsidR="00A604C6" w:rsidRDefault="00A604C6">
      <w:pPr>
        <w:spacing w:after="0" w:line="240" w:lineRule="auto"/>
      </w:pPr>
      <w:r>
        <w:separator/>
      </w:r>
    </w:p>
  </w:endnote>
  <w:endnote w:type="continuationSeparator" w:id="0">
    <w:p w14:paraId="47D7C9B6" w14:textId="77777777" w:rsidR="00A604C6" w:rsidRDefault="00A6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893C" w14:textId="1D6C4177" w:rsidR="00093ED3" w:rsidRDefault="00AE0570">
    <w:pPr>
      <w:pBdr>
        <w:top w:val="nil"/>
        <w:left w:val="nil"/>
        <w:bottom w:val="nil"/>
        <w:right w:val="nil"/>
        <w:between w:val="nil"/>
      </w:pBdr>
      <w:tabs>
        <w:tab w:val="center" w:pos="4513"/>
        <w:tab w:val="right" w:pos="9026"/>
      </w:tabs>
      <w:spacing w:after="0" w:line="240" w:lineRule="auto"/>
      <w:rPr>
        <w:color w:val="000000"/>
      </w:rPr>
    </w:pPr>
    <w:r>
      <w:rPr>
        <w:color w:val="000000"/>
      </w:rPr>
      <w:t>RS</w:t>
    </w:r>
    <w:r w:rsidR="00A679BE">
      <w:rPr>
        <w:color w:val="000000"/>
      </w:rPr>
      <w:t xml:space="preserve"> Council        </w:t>
    </w:r>
    <w:r>
      <w:rPr>
        <w:color w:val="000000"/>
      </w:rPr>
      <w:t xml:space="preserve">                       </w:t>
    </w:r>
    <w:r w:rsidR="00A679BE">
      <w:rPr>
        <w:color w:val="000000"/>
      </w:rPr>
      <w:t xml:space="preserve">   </w:t>
    </w:r>
    <w:r w:rsidR="008060CB">
      <w:rPr>
        <w:color w:val="000000"/>
      </w:rPr>
      <w:t xml:space="preserve">                </w:t>
    </w:r>
    <w:r w:rsidR="00A679BE">
      <w:rPr>
        <w:color w:val="000000"/>
      </w:rPr>
      <w:t>Risk Assessment</w:t>
    </w:r>
    <w:r w:rsidR="003E533D">
      <w:rPr>
        <w:color w:val="000000"/>
      </w:rPr>
      <w:t xml:space="preserve">                                                </w:t>
    </w:r>
    <w:r w:rsidR="00843045" w:rsidRPr="0064555C">
      <w:t>Revi</w:t>
    </w:r>
    <w:r w:rsidR="003E533D" w:rsidRPr="0064555C">
      <w:t>sion</w:t>
    </w:r>
    <w:r w:rsidR="00A679BE" w:rsidRPr="0064555C">
      <w:t xml:space="preserve"> 0</w:t>
    </w:r>
    <w:r w:rsidR="004A7F8E">
      <w:t>5</w:t>
    </w:r>
    <w:r w:rsidR="00A679BE" w:rsidRPr="0064555C">
      <w:t xml:space="preserve"> </w:t>
    </w:r>
    <w:r w:rsidR="003E533D" w:rsidRPr="0064555C">
      <w:t xml:space="preserve"> </w:t>
    </w:r>
    <w:r w:rsidR="006553BF" w:rsidRPr="0064555C">
      <w:t xml:space="preserve"> </w:t>
    </w:r>
    <w:r w:rsidRPr="0064555C">
      <w:t>January 202</w:t>
    </w:r>
    <w:r w:rsidR="004A7F8E">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D5BF" w14:textId="77777777" w:rsidR="00A604C6" w:rsidRDefault="00A604C6">
      <w:pPr>
        <w:spacing w:after="0" w:line="240" w:lineRule="auto"/>
      </w:pPr>
      <w:r>
        <w:separator/>
      </w:r>
    </w:p>
  </w:footnote>
  <w:footnote w:type="continuationSeparator" w:id="0">
    <w:p w14:paraId="03CE5FDA" w14:textId="77777777" w:rsidR="00A604C6" w:rsidRDefault="00A60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D3"/>
    <w:rsid w:val="00027FC5"/>
    <w:rsid w:val="00093ED3"/>
    <w:rsid w:val="00094020"/>
    <w:rsid w:val="00300263"/>
    <w:rsid w:val="003E533D"/>
    <w:rsid w:val="003F5E1A"/>
    <w:rsid w:val="004103AA"/>
    <w:rsid w:val="004A7F8E"/>
    <w:rsid w:val="0055672C"/>
    <w:rsid w:val="005811DB"/>
    <w:rsid w:val="0064555C"/>
    <w:rsid w:val="006553BF"/>
    <w:rsid w:val="00676571"/>
    <w:rsid w:val="00745D6F"/>
    <w:rsid w:val="008060CB"/>
    <w:rsid w:val="00843045"/>
    <w:rsid w:val="008D448F"/>
    <w:rsid w:val="00A604C6"/>
    <w:rsid w:val="00A679BE"/>
    <w:rsid w:val="00A94CDB"/>
    <w:rsid w:val="00AE0570"/>
    <w:rsid w:val="00AF1A58"/>
    <w:rsid w:val="00C13A03"/>
    <w:rsid w:val="00D1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8FF5"/>
  <w15:docId w15:val="{F28A8E03-EA25-42B7-9AF1-C0602A7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6A1DC8"/>
    <w:rPr>
      <w:color w:val="808080"/>
    </w:rPr>
  </w:style>
  <w:style w:type="paragraph" w:styleId="BalloonText">
    <w:name w:val="Balloon Text"/>
    <w:basedOn w:val="Normal"/>
    <w:link w:val="BalloonTextChar"/>
    <w:uiPriority w:val="99"/>
    <w:semiHidden/>
    <w:unhideWhenUsed/>
    <w:rsid w:val="006A1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C8"/>
    <w:rPr>
      <w:rFonts w:ascii="Tahoma" w:hAnsi="Tahoma" w:cs="Tahoma"/>
      <w:sz w:val="16"/>
      <w:szCs w:val="16"/>
    </w:rPr>
  </w:style>
  <w:style w:type="table" w:styleId="TableGrid">
    <w:name w:val="Table Grid"/>
    <w:basedOn w:val="TableNormal"/>
    <w:uiPriority w:val="59"/>
    <w:rsid w:val="006A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9D5"/>
    <w:pPr>
      <w:ind w:left="720"/>
      <w:contextualSpacing/>
    </w:pPr>
  </w:style>
  <w:style w:type="paragraph" w:styleId="Header">
    <w:name w:val="header"/>
    <w:basedOn w:val="Normal"/>
    <w:link w:val="HeaderChar"/>
    <w:uiPriority w:val="99"/>
    <w:unhideWhenUsed/>
    <w:rsid w:val="001F1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E48"/>
  </w:style>
  <w:style w:type="paragraph" w:styleId="Footer">
    <w:name w:val="footer"/>
    <w:basedOn w:val="Normal"/>
    <w:link w:val="FooterChar"/>
    <w:uiPriority w:val="99"/>
    <w:unhideWhenUsed/>
    <w:rsid w:val="001F1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E48"/>
  </w:style>
  <w:style w:type="character" w:styleId="Hyperlink">
    <w:name w:val="Hyperlink"/>
    <w:basedOn w:val="DefaultParagraphFont"/>
    <w:uiPriority w:val="99"/>
    <w:unhideWhenUsed/>
    <w:rsid w:val="00E278B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AF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service-search/other-services/Accident%20and%20emergency%20services/LocationSearch/4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J/qXsIDwXyxwF4OcBnsLxjeEmw==">AMUW2mWqTWYaWCN+/WdYT152JlC5pmH4q7f9aP1yJGMKnDyGsmYTzShyXacKJb+FU2sKu4jjtXGA9dO/6avTppMBt8SSAuoKvA8XHxsRKDUamyNzPtVlKpk=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Aubrey-Jones</dc:creator>
  <cp:lastModifiedBy>I Dossett</cp:lastModifiedBy>
  <cp:revision>2</cp:revision>
  <cp:lastPrinted>2022-02-24T17:25:00Z</cp:lastPrinted>
  <dcterms:created xsi:type="dcterms:W3CDTF">2025-02-02T18:52:00Z</dcterms:created>
  <dcterms:modified xsi:type="dcterms:W3CDTF">2025-02-02T18:52:00Z</dcterms:modified>
</cp:coreProperties>
</file>